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5D056">
      <w:pPr>
        <w:spacing w:after="0" w:line="240" w:lineRule="auto"/>
        <w:jc w:val="right"/>
        <w:rPr>
          <w:rFonts w:ascii="&amp;quot" w:hAnsi="&amp;quot" w:eastAsia="Times New Roman" w:cs="Arial"/>
          <w:b/>
          <w:bCs/>
          <w:color w:val="000000"/>
          <w:sz w:val="24"/>
          <w:szCs w:val="24"/>
          <w:lang w:eastAsia="ru-RU"/>
        </w:rPr>
      </w:pP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lang w:eastAsia="ru-RU"/>
        </w:rPr>
        <w:t>Приложение</w:t>
      </w:r>
    </w:p>
    <w:p w14:paraId="299D8A4E">
      <w:pPr>
        <w:wordWrap w:val="0"/>
        <w:spacing w:after="0" w:line="240" w:lineRule="auto"/>
        <w:jc w:val="right"/>
        <w:rPr>
          <w:rFonts w:hint="default" w:ascii="&amp;quot" w:hAnsi="&amp;quot" w:eastAsia="Times New Roman" w:cs="Arial"/>
          <w:b/>
          <w:bCs/>
          <w:color w:val="000000"/>
          <w:sz w:val="24"/>
          <w:szCs w:val="24"/>
          <w:lang w:val="en-US" w:eastAsia="ru-RU"/>
        </w:rPr>
      </w:pPr>
      <w:r>
        <w:rPr>
          <w:rFonts w:hint="default" w:ascii="&amp;quot" w:hAnsi="&amp;quot" w:eastAsia="Times New Roman" w:cs="Arial"/>
          <w:b/>
          <w:bCs/>
          <w:color w:val="000000"/>
          <w:sz w:val="24"/>
          <w:szCs w:val="24"/>
          <w:lang w:val="en-US" w:eastAsia="ru-RU"/>
        </w:rPr>
        <w:t>к</w:t>
      </w:r>
      <w:bookmarkStart w:id="0" w:name="_GoBack"/>
      <w:bookmarkEnd w:id="0"/>
      <w:r>
        <w:rPr>
          <w:rFonts w:hint="default" w:ascii="&amp;quot" w:hAnsi="&amp;quot" w:eastAsia="Times New Roman" w:cs="Arial"/>
          <w:b/>
          <w:bCs/>
          <w:color w:val="000000"/>
          <w:sz w:val="24"/>
          <w:szCs w:val="24"/>
          <w:lang w:val="en-US" w:eastAsia="ru-RU"/>
        </w:rPr>
        <w:t xml:space="preserve"> приказу №127 от 9.09.2024г.</w:t>
      </w:r>
    </w:p>
    <w:p w14:paraId="674CFDB7">
      <w:pPr>
        <w:spacing w:after="0" w:line="240" w:lineRule="auto"/>
        <w:jc w:val="center"/>
        <w:rPr>
          <w:rFonts w:ascii="&amp;quot" w:hAnsi="&amp;quot" w:eastAsia="Times New Roman" w:cs="Arial"/>
          <w:b/>
          <w:bCs/>
          <w:color w:val="000000"/>
          <w:sz w:val="24"/>
          <w:szCs w:val="24"/>
          <w:lang w:eastAsia="ru-RU"/>
        </w:rPr>
      </w:pPr>
    </w:p>
    <w:p w14:paraId="1569A356">
      <w:pPr>
        <w:spacing w:after="0" w:line="240" w:lineRule="auto"/>
        <w:jc w:val="center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lang w:eastAsia="ru-RU"/>
        </w:rPr>
        <w:t>Положение</w:t>
      </w:r>
    </w:p>
    <w:p w14:paraId="65AAC3F3">
      <w:pPr>
        <w:spacing w:after="0" w:line="240" w:lineRule="auto"/>
        <w:jc w:val="center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lang w:eastAsia="ru-RU"/>
        </w:rPr>
        <w:t>о школьной службе медиации (примирения)</w:t>
      </w:r>
    </w:p>
    <w:p w14:paraId="3D79B5CF">
      <w:pPr>
        <w:spacing w:after="0" w:line="240" w:lineRule="auto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1. 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Общие положения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1.1.Школьная Служба медиации (примирения) является социальной службой, которая объединяет обучающихся, педагогов и других участников образовательного процесса, заинтересованных в разрешении конфликтов и развитии практики восстановительной медитации в школе.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 xml:space="preserve">1.2.Допускается создание службы медиации примирения только из педагогов и/или специалистов школы. </w:t>
      </w:r>
    </w:p>
    <w:p w14:paraId="5A6117E4">
      <w:pPr>
        <w:spacing w:after="0" w:line="240" w:lineRule="auto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1.3.Служба медиации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1.4. Служба медиации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школа может применить другие способы решения конфликта и/или меры воздействия.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1.5.Правовой основой создания и деятельности служб школьной медиации является: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Конституция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Российской Федерации;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Гражданский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кодекс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Российской Федерации;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Семейный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кодекс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Российской Федерации;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Федеральный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закон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от 24 июля 1998 г. N 124-ФЗ "Об основных гарантиях прав ребенка в Российской Федерации";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Федеральный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закон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от 29 декабря 2012 г. N 273-ФЗ "Об образовании в Российской Федерации";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Конвенция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о правах ребенка;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Конвенции о защите прав детей и сотрудничестве, заключенные в г. Гааге, 1980, 1996, 2007 годов;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Федеральный </w:t>
      </w:r>
      <w:r>
        <w:rPr>
          <w:rFonts w:ascii="&amp;quot" w:hAnsi="&amp;quot" w:eastAsia="Times New Roman" w:cs="Arial"/>
          <w:color w:val="000000"/>
          <w:sz w:val="24"/>
          <w:szCs w:val="24"/>
          <w:u w:val="single"/>
          <w:shd w:val="clear" w:color="auto" w:fill="FFFFFF"/>
          <w:lang w:eastAsia="ru-RU"/>
        </w:rPr>
        <w:t>закон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от 27 июля 2010 г. N 193-ФЗ "Об альтернативной процедуре урегулирования споров с участием посредника (процедуре медиации)";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2.Цели и задачи службы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медиации примирения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2.1.Основная цель службы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2.2.Задачами деятельности службы школьной медиации примирения являются: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2.2.1. формирование адаптивных и эффективных стратегий поведения;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2.2.2. развитие ресурсов личности;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2.2.3. выработка коммуникативных навыков;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2.2.4. умение разрешать конфликты мирным путем;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2.2.5. формирование умения ставить перед собой цели и достигать их.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В основе деятельности служб школьной медиации лежит: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разрешение разнообразных и разнонаправленных конфликтов, возникающих в образовательной организации;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предотвращение возникновения конфликтов, препятствование их эскалации;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использование медиативного подхода в рамках работы с детьми и семьями, находящимися в социально опасном положении;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- 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14:paraId="3B3E652D">
      <w:pPr>
        <w:spacing w:after="0" w:line="240" w:lineRule="auto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3.Принципы 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де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ятельности службы школьной медиации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(примирения)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3.1.Деятельность службы школьной медиации  основана на следующих принципах: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3.1.1.Принцип добровольности, предполагающий обязательное согласие сторон, вовлеченных в конфликт, на участие в примирительной программе;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3.1.2.Принцип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3.1.3.Принцип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4.Порядок формирования службы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школьной медиации примирения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4.1.В состав Школьной службы медиации  (примирения) входят социальный педагог, педагог-психолог, заместитель директора по УВР, педагоги школы (состав не менее 3-х человек).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4.2.Руководителем службы школьной медиации назначается  работник школы,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школы.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4.3.Контроль за работой службы школьной медиации осуществляется руководителем школы.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5.Порядок работы службы школьной медиации (примирения )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5.1.Служба школьной медиации  может получать информацию о случаях конфликтного характера от педагогов, учащихся, администрации школы, членов службы примирения.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5.2.Служба школьной медиации  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5.3.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также необходимо  согласие родителей.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5.4.Переговоры с родителями ( законными представителями) и должностными лицами проводит руководитель службы    школьной медиации 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5.5.Примирительная программа проводится с согласия и с участием классного руководителя.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5.6.Примирительная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5.8. Служба  школьной медиации  самостоятельно определяет сроки и этапы проведения программы в каждом отдельном случае.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5.9.В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5.10.При необходимости служба школьной медиации  передает копию примирительного договора администрации школы.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5.11.Служба школьной медиации  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служба школьной медиации  помогает сторонам осознать причины трудностей и пути их преодоления.</w:t>
      </w:r>
    </w:p>
    <w:p w14:paraId="458AC68A">
      <w:pPr>
        <w:spacing w:after="0" w:line="240" w:lineRule="auto"/>
        <w:rPr>
          <w:rFonts w:ascii="&amp;quot" w:hAnsi="&amp;quot" w:eastAsia="Times New Roman" w:cs="Arial"/>
          <w:color w:val="000000"/>
          <w:lang w:eastAsia="ru-RU"/>
        </w:rPr>
      </w:pP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6.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Организация деятельности службы</w:t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&amp;quot" w:hAnsi="&amp;quot" w:eastAsia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школьной медиации (примирения)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6.1.Службе школьной медиации  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 принадлежности, средства информации и другие.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6.2.Должностные лица школы оказывают службе школьной медиации примирения содействие в распространении информации о деятельности службы среди педагогов и школьников.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6.3.Администрация школы содействует службе  в организации взаимодействия с социальными службами и другими организациями. </w:t>
      </w:r>
      <w:r>
        <w:rPr>
          <w:rFonts w:ascii="&amp;quot" w:hAnsi="&amp;quot" w:eastAsia="Times New Roman" w:cs="Arial"/>
          <w:color w:val="000000"/>
          <w:sz w:val="24"/>
          <w:szCs w:val="24"/>
          <w:lang w:eastAsia="ru-RU"/>
        </w:rPr>
        <w:br w:type="textWrapping"/>
      </w:r>
      <w:r>
        <w:rPr>
          <w:rFonts w:ascii="&amp;quot" w:hAnsi="&amp;quot" w:eastAsia="Times New Roman" w:cs="Arial"/>
          <w:color w:val="000000"/>
          <w:sz w:val="24"/>
          <w:szCs w:val="24"/>
          <w:shd w:val="clear" w:color="auto" w:fill="FFFFFF"/>
          <w:lang w:eastAsia="ru-RU"/>
        </w:rPr>
        <w:t>6.4.В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 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 возмещение имущественного ущерба и иные действия, направленные на заглаживание вреда, причиненного потерпевшему.</w:t>
      </w:r>
    </w:p>
    <w:p w14:paraId="1C27B840">
      <w:pPr>
        <w:pStyle w:val="4"/>
        <w:jc w:val="center"/>
        <w:rPr>
          <w:b/>
          <w:bCs/>
        </w:rPr>
      </w:pPr>
    </w:p>
    <w:p w14:paraId="72224CF7">
      <w:pPr>
        <w:pStyle w:val="4"/>
        <w:jc w:val="center"/>
        <w:rPr>
          <w:b/>
          <w:bCs/>
        </w:rPr>
      </w:pPr>
    </w:p>
    <w:p w14:paraId="287284B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38"/>
    <w:rsid w:val="00094D60"/>
    <w:rsid w:val="001E7856"/>
    <w:rsid w:val="005742E7"/>
    <w:rsid w:val="005F489F"/>
    <w:rsid w:val="0071473F"/>
    <w:rsid w:val="0072799C"/>
    <w:rsid w:val="007B2738"/>
    <w:rsid w:val="008A207E"/>
    <w:rsid w:val="00911F9B"/>
    <w:rsid w:val="00E56DA7"/>
    <w:rsid w:val="72E7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1274</Words>
  <Characters>7266</Characters>
  <Lines>60</Lines>
  <Paragraphs>17</Paragraphs>
  <TotalTime>55</TotalTime>
  <ScaleCrop>false</ScaleCrop>
  <LinksUpToDate>false</LinksUpToDate>
  <CharactersWithSpaces>8523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2020-10-26T10:54:00Z</dcterms:created>
  <dc:creator>Гульназ</dc:creator>
  <cp:lastModifiedBy>User</cp:lastModifiedBy>
  <dcterms:modified xsi:type="dcterms:W3CDTF">2025-04-23T06:33:20Z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24296D1F2AD0400A9E3F444B9D0F3E14_12</vt:lpwstr>
  </property>
</Properties>
</file>